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D84" w:rsidRPr="00F92D84" w:rsidRDefault="00F92D84" w:rsidP="00F92D84">
      <w:pPr>
        <w:spacing w:after="0" w:line="240" w:lineRule="auto"/>
        <w:outlineLvl w:val="0"/>
        <w:rPr>
          <w:rFonts w:ascii="Helvetica" w:eastAsia="Times New Roman" w:hAnsi="Helvetica" w:cs="Helvetica"/>
          <w:b/>
          <w:bCs/>
          <w:color w:val="1B1B1B"/>
          <w:kern w:val="36"/>
          <w:sz w:val="48"/>
          <w:szCs w:val="48"/>
          <w:lang w:eastAsia="pl-PL"/>
        </w:rPr>
      </w:pPr>
      <w:r>
        <w:rPr>
          <w:rFonts w:ascii="Helvetica" w:eastAsia="Times New Roman" w:hAnsi="Helvetica" w:cs="Helvetica"/>
          <w:b/>
          <w:bCs/>
          <w:color w:val="1B1B1B"/>
          <w:kern w:val="36"/>
          <w:sz w:val="48"/>
          <w:szCs w:val="48"/>
          <w:lang w:eastAsia="pl-PL"/>
        </w:rPr>
        <w:t>Poetyckie koncepty Morsztyna.</w:t>
      </w:r>
    </w:p>
    <w:p w:rsidR="00F92D84" w:rsidRPr="00F92D84" w:rsidRDefault="00F92D84" w:rsidP="00F92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92D84" w:rsidRPr="00F92D84" w:rsidRDefault="00F92D84" w:rsidP="00F92D84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pl-PL"/>
        </w:rPr>
      </w:pPr>
      <w:r w:rsidRPr="00F92D84">
        <w:rPr>
          <w:rFonts w:ascii="Helvetica" w:eastAsia="Times New Roman" w:hAnsi="Helvetica" w:cs="Helvetica"/>
          <w:b/>
          <w:bCs/>
          <w:sz w:val="24"/>
          <w:szCs w:val="24"/>
          <w:lang w:eastAsia="pl-PL"/>
        </w:rPr>
        <w:t>Jan Andrzej Morsztyn</w:t>
      </w:r>
      <w:r w:rsidRPr="00F92D84">
        <w:rPr>
          <w:rFonts w:ascii="Helvetica" w:eastAsia="Times New Roman" w:hAnsi="Helvetica" w:cs="Helvetica"/>
          <w:sz w:val="24"/>
          <w:szCs w:val="24"/>
          <w:lang w:eastAsia="pl-PL"/>
        </w:rPr>
        <w:t xml:space="preserve"> </w:t>
      </w:r>
      <w:proofErr w:type="spellStart"/>
      <w:r w:rsidRPr="00F92D84">
        <w:rPr>
          <w:rFonts w:ascii="Garamond" w:eastAsia="Times New Roman" w:hAnsi="Garamond" w:cs="Helvetica"/>
          <w:b/>
          <w:bCs/>
          <w:sz w:val="24"/>
          <w:szCs w:val="24"/>
          <w:lang w:eastAsia="pl-PL"/>
        </w:rPr>
        <w:t>Niestatek</w:t>
      </w:r>
      <w:proofErr w:type="spellEnd"/>
      <w:r w:rsidRPr="00F92D84">
        <w:rPr>
          <w:rFonts w:ascii="Garamond" w:eastAsia="Times New Roman" w:hAnsi="Garamond" w:cs="Helvetica"/>
          <w:b/>
          <w:bCs/>
          <w:sz w:val="24"/>
          <w:szCs w:val="24"/>
          <w:lang w:eastAsia="pl-PL"/>
        </w:rPr>
        <w:t xml:space="preserve"> [Prędzej kto wiatr...]</w:t>
      </w:r>
    </w:p>
    <w:p w:rsidR="00F92D84" w:rsidRDefault="00F92D84" w:rsidP="00F92D84">
      <w:pPr>
        <w:spacing w:before="100" w:beforeAutospacing="1" w:after="0" w:line="240" w:lineRule="auto"/>
        <w:rPr>
          <w:rFonts w:ascii="Garamond" w:eastAsia="Times New Roman" w:hAnsi="Garamond" w:cs="Helvetica"/>
          <w:sz w:val="24"/>
          <w:szCs w:val="24"/>
          <w:lang w:eastAsia="pl-PL"/>
        </w:rPr>
      </w:pPr>
      <w:r w:rsidRPr="00F92D84">
        <w:rPr>
          <w:rFonts w:ascii="Garamond" w:eastAsia="Times New Roman" w:hAnsi="Garamond" w:cs="Helvetica"/>
          <w:sz w:val="24"/>
          <w:szCs w:val="24"/>
          <w:lang w:eastAsia="pl-PL"/>
        </w:rPr>
        <w:t>Prędzej kto wiatr w wór zamknie, prędzej i promieni</w:t>
      </w:r>
      <w:r w:rsidRPr="00F92D84">
        <w:rPr>
          <w:rFonts w:ascii="Garamond" w:eastAsia="Times New Roman" w:hAnsi="Garamond" w:cs="Helvetica"/>
          <w:sz w:val="24"/>
          <w:szCs w:val="24"/>
          <w:lang w:eastAsia="pl-PL"/>
        </w:rPr>
        <w:br/>
        <w:t xml:space="preserve">Słonecznych drobne kąski </w:t>
      </w:r>
      <w:hyperlink r:id="rId4" w:anchor="DuA5HOnOg_pl_main_tp_8" w:history="1">
        <w:proofErr w:type="spellStart"/>
        <w:r w:rsidRPr="00F92D84">
          <w:rPr>
            <w:rFonts w:ascii="Garamond" w:eastAsia="Times New Roman" w:hAnsi="Garamond" w:cs="Helvetica"/>
            <w:sz w:val="24"/>
            <w:szCs w:val="24"/>
            <w:lang w:eastAsia="pl-PL"/>
          </w:rPr>
          <w:t>wżenie</w:t>
        </w:r>
        <w:proofErr w:type="spellEnd"/>
      </w:hyperlink>
      <w:r w:rsidRPr="00F92D84">
        <w:rPr>
          <w:rFonts w:ascii="Garamond" w:eastAsia="Times New Roman" w:hAnsi="Garamond" w:cs="Helvetica"/>
          <w:sz w:val="24"/>
          <w:szCs w:val="24"/>
          <w:lang w:eastAsia="pl-PL"/>
        </w:rPr>
        <w:t> do kieszeni,</w:t>
      </w:r>
      <w:r w:rsidRPr="00F92D84">
        <w:rPr>
          <w:rFonts w:ascii="Garamond" w:eastAsia="Times New Roman" w:hAnsi="Garamond" w:cs="Helvetica"/>
          <w:sz w:val="24"/>
          <w:szCs w:val="24"/>
          <w:lang w:eastAsia="pl-PL"/>
        </w:rPr>
        <w:br/>
        <w:t>Prędzej morze burzliwe groźbą uspokoi,</w:t>
      </w:r>
      <w:r w:rsidRPr="00F92D84">
        <w:rPr>
          <w:rFonts w:ascii="Garamond" w:eastAsia="Times New Roman" w:hAnsi="Garamond" w:cs="Helvetica"/>
          <w:sz w:val="24"/>
          <w:szCs w:val="24"/>
          <w:lang w:eastAsia="pl-PL"/>
        </w:rPr>
        <w:br/>
        <w:t>Prędzej zamknie w garść świat ten, tak wielki, jak stoi,</w:t>
      </w:r>
      <w:r w:rsidRPr="00F92D84">
        <w:rPr>
          <w:rFonts w:ascii="Garamond" w:eastAsia="Times New Roman" w:hAnsi="Garamond" w:cs="Helvetica"/>
          <w:sz w:val="24"/>
          <w:szCs w:val="24"/>
          <w:lang w:eastAsia="pl-PL"/>
        </w:rPr>
        <w:br/>
        <w:t xml:space="preserve">Prędzej pięścią </w:t>
      </w:r>
      <w:hyperlink r:id="rId5" w:anchor="DuA5HOnOg_pl_main_tp_9" w:history="1">
        <w:r w:rsidRPr="00F92D84">
          <w:rPr>
            <w:rFonts w:ascii="Garamond" w:eastAsia="Times New Roman" w:hAnsi="Garamond" w:cs="Helvetica"/>
            <w:sz w:val="24"/>
            <w:szCs w:val="24"/>
            <w:lang w:eastAsia="pl-PL"/>
          </w:rPr>
          <w:t>bez swojej obrazy</w:t>
        </w:r>
      </w:hyperlink>
      <w:r w:rsidRPr="00F92D84">
        <w:rPr>
          <w:rFonts w:ascii="Garamond" w:eastAsia="Times New Roman" w:hAnsi="Garamond" w:cs="Helvetica"/>
          <w:sz w:val="24"/>
          <w:szCs w:val="24"/>
          <w:lang w:eastAsia="pl-PL"/>
        </w:rPr>
        <w:t> ogniowi</w:t>
      </w:r>
      <w:r w:rsidRPr="00F92D84">
        <w:rPr>
          <w:rFonts w:ascii="Garamond" w:eastAsia="Times New Roman" w:hAnsi="Garamond" w:cs="Helvetica"/>
          <w:sz w:val="24"/>
          <w:szCs w:val="24"/>
          <w:lang w:eastAsia="pl-PL"/>
        </w:rPr>
        <w:br/>
        <w:t>Dobije, prędzej w sieci obłoki połowi,</w:t>
      </w:r>
      <w:r w:rsidRPr="00F92D84">
        <w:rPr>
          <w:rFonts w:ascii="Garamond" w:eastAsia="Times New Roman" w:hAnsi="Garamond" w:cs="Helvetica"/>
          <w:sz w:val="24"/>
          <w:szCs w:val="24"/>
          <w:lang w:eastAsia="pl-PL"/>
        </w:rPr>
        <w:br/>
        <w:t>Prędzej płacząc nad Etną łzami ją zaleje,</w:t>
      </w:r>
      <w:r w:rsidRPr="00F92D84">
        <w:rPr>
          <w:rFonts w:ascii="Garamond" w:eastAsia="Times New Roman" w:hAnsi="Garamond" w:cs="Helvetica"/>
          <w:sz w:val="24"/>
          <w:szCs w:val="24"/>
          <w:lang w:eastAsia="pl-PL"/>
        </w:rPr>
        <w:br/>
        <w:t>Prędzej niemy zaśpiewa, i ten, co szaleje,</w:t>
      </w:r>
      <w:r w:rsidRPr="00F92D84">
        <w:rPr>
          <w:rFonts w:ascii="Garamond" w:eastAsia="Times New Roman" w:hAnsi="Garamond" w:cs="Helvetica"/>
          <w:sz w:val="24"/>
          <w:szCs w:val="24"/>
          <w:lang w:eastAsia="pl-PL"/>
        </w:rPr>
        <w:br/>
        <w:t>Co mądrego przemówi: prędzej stała będzie</w:t>
      </w:r>
      <w:r w:rsidRPr="00F92D84">
        <w:rPr>
          <w:rFonts w:ascii="Garamond" w:eastAsia="Times New Roman" w:hAnsi="Garamond" w:cs="Helvetica"/>
          <w:sz w:val="24"/>
          <w:szCs w:val="24"/>
          <w:lang w:eastAsia="pl-PL"/>
        </w:rPr>
        <w:br/>
        <w:t xml:space="preserve">Fortuna, i śmierć z śmiechem w jednym domu </w:t>
      </w:r>
      <w:proofErr w:type="spellStart"/>
      <w:r w:rsidRPr="00F92D84">
        <w:rPr>
          <w:rFonts w:ascii="Garamond" w:eastAsia="Times New Roman" w:hAnsi="Garamond" w:cs="Helvetica"/>
          <w:sz w:val="24"/>
          <w:szCs w:val="24"/>
          <w:lang w:eastAsia="pl-PL"/>
        </w:rPr>
        <w:t>siędzie</w:t>
      </w:r>
      <w:proofErr w:type="spellEnd"/>
      <w:r w:rsidRPr="00F92D84">
        <w:rPr>
          <w:rFonts w:ascii="Garamond" w:eastAsia="Times New Roman" w:hAnsi="Garamond" w:cs="Helvetica"/>
          <w:sz w:val="24"/>
          <w:szCs w:val="24"/>
          <w:lang w:eastAsia="pl-PL"/>
        </w:rPr>
        <w:t>,</w:t>
      </w:r>
      <w:r w:rsidRPr="00F92D84">
        <w:rPr>
          <w:rFonts w:ascii="Garamond" w:eastAsia="Times New Roman" w:hAnsi="Garamond" w:cs="Helvetica"/>
          <w:sz w:val="24"/>
          <w:szCs w:val="24"/>
          <w:lang w:eastAsia="pl-PL"/>
        </w:rPr>
        <w:br/>
        <w:t xml:space="preserve">Prędzej prawdę poeta powie i sen </w:t>
      </w:r>
      <w:hyperlink r:id="rId6" w:anchor="DuA5HOnOg_pl_main_tp_A" w:history="1">
        <w:r w:rsidRPr="00F92D84">
          <w:rPr>
            <w:rFonts w:ascii="Garamond" w:eastAsia="Times New Roman" w:hAnsi="Garamond" w:cs="Helvetica"/>
            <w:sz w:val="24"/>
            <w:szCs w:val="24"/>
            <w:lang w:eastAsia="pl-PL"/>
          </w:rPr>
          <w:t>płonny</w:t>
        </w:r>
      </w:hyperlink>
      <w:r w:rsidRPr="00F92D84">
        <w:rPr>
          <w:rFonts w:ascii="Garamond" w:eastAsia="Times New Roman" w:hAnsi="Garamond" w:cs="Helvetica"/>
          <w:sz w:val="24"/>
          <w:szCs w:val="24"/>
          <w:lang w:eastAsia="pl-PL"/>
        </w:rPr>
        <w:t>,</w:t>
      </w:r>
      <w:r w:rsidRPr="00F92D84">
        <w:rPr>
          <w:rFonts w:ascii="Garamond" w:eastAsia="Times New Roman" w:hAnsi="Garamond" w:cs="Helvetica"/>
          <w:sz w:val="24"/>
          <w:szCs w:val="24"/>
          <w:lang w:eastAsia="pl-PL"/>
        </w:rPr>
        <w:br/>
        <w:t xml:space="preserve">Prędzej i aniołowi płacz nie będzie </w:t>
      </w:r>
      <w:hyperlink r:id="rId7" w:anchor="DuA5HOnOg_pl_main_tp_B" w:history="1">
        <w:proofErr w:type="spellStart"/>
        <w:r w:rsidRPr="00F92D84">
          <w:rPr>
            <w:rFonts w:ascii="Garamond" w:eastAsia="Times New Roman" w:hAnsi="Garamond" w:cs="Helvetica"/>
            <w:sz w:val="24"/>
            <w:szCs w:val="24"/>
            <w:lang w:eastAsia="pl-PL"/>
          </w:rPr>
          <w:t>plonny</w:t>
        </w:r>
        <w:proofErr w:type="spellEnd"/>
      </w:hyperlink>
      <w:r w:rsidRPr="00F92D84">
        <w:rPr>
          <w:rFonts w:ascii="Garamond" w:eastAsia="Times New Roman" w:hAnsi="Garamond" w:cs="Helvetica"/>
          <w:sz w:val="24"/>
          <w:szCs w:val="24"/>
          <w:lang w:eastAsia="pl-PL"/>
        </w:rPr>
        <w:t>,</w:t>
      </w:r>
      <w:r w:rsidRPr="00F92D84">
        <w:rPr>
          <w:rFonts w:ascii="Garamond" w:eastAsia="Times New Roman" w:hAnsi="Garamond" w:cs="Helvetica"/>
          <w:sz w:val="24"/>
          <w:szCs w:val="24"/>
          <w:lang w:eastAsia="pl-PL"/>
        </w:rPr>
        <w:br/>
        <w:t>Prędzej słońce na nocleg skryje się w jaskini,</w:t>
      </w:r>
      <w:r w:rsidRPr="00F92D84">
        <w:rPr>
          <w:rFonts w:ascii="Garamond" w:eastAsia="Times New Roman" w:hAnsi="Garamond" w:cs="Helvetica"/>
          <w:sz w:val="24"/>
          <w:szCs w:val="24"/>
          <w:lang w:eastAsia="pl-PL"/>
        </w:rPr>
        <w:br/>
        <w:t>W więzieniu będzie pokój, ludzie na pustyni,</w:t>
      </w:r>
      <w:r w:rsidRPr="00F92D84">
        <w:rPr>
          <w:rFonts w:ascii="Garamond" w:eastAsia="Times New Roman" w:hAnsi="Garamond" w:cs="Helvetica"/>
          <w:sz w:val="24"/>
          <w:szCs w:val="24"/>
          <w:lang w:eastAsia="pl-PL"/>
        </w:rPr>
        <w:br/>
        <w:t>Prędzej nam zginie rozum i ustaną słowa,</w:t>
      </w:r>
      <w:r w:rsidRPr="00F92D84">
        <w:rPr>
          <w:rFonts w:ascii="Garamond" w:eastAsia="Times New Roman" w:hAnsi="Garamond" w:cs="Helvetica"/>
          <w:sz w:val="24"/>
          <w:szCs w:val="24"/>
          <w:lang w:eastAsia="pl-PL"/>
        </w:rPr>
        <w:br/>
        <w:t>Niźli będzie stateczną która białogłowa.</w:t>
      </w:r>
    </w:p>
    <w:p w:rsidR="00F92D84" w:rsidRPr="00F92D84" w:rsidRDefault="00F92D84" w:rsidP="00F92D84">
      <w:pPr>
        <w:spacing w:before="100" w:beforeAutospacing="1" w:after="0" w:line="240" w:lineRule="auto"/>
        <w:rPr>
          <w:rFonts w:ascii="Garamond" w:eastAsia="Times New Roman" w:hAnsi="Garamond" w:cs="Helvetica"/>
          <w:sz w:val="24"/>
          <w:szCs w:val="24"/>
          <w:lang w:eastAsia="pl-PL"/>
        </w:rPr>
      </w:pPr>
    </w:p>
    <w:p w:rsidR="00F92D84" w:rsidRPr="00F92D84" w:rsidRDefault="00F92D84" w:rsidP="00F92D84">
      <w:pPr>
        <w:spacing w:after="100" w:line="240" w:lineRule="auto"/>
        <w:rPr>
          <w:rFonts w:ascii="Helvetica" w:eastAsia="Times New Roman" w:hAnsi="Helvetica" w:cs="Helvetica"/>
          <w:sz w:val="18"/>
          <w:szCs w:val="18"/>
          <w:lang w:eastAsia="pl-PL"/>
        </w:rPr>
      </w:pPr>
      <w:r w:rsidRPr="00F92D84">
        <w:rPr>
          <w:rFonts w:ascii="Helvetica" w:eastAsia="Times New Roman" w:hAnsi="Helvetica" w:cs="Helvetica"/>
          <w:sz w:val="18"/>
          <w:szCs w:val="18"/>
          <w:lang w:eastAsia="pl-PL"/>
        </w:rPr>
        <w:t xml:space="preserve">Jan Andrzej Morsztyn, </w:t>
      </w:r>
      <w:proofErr w:type="spellStart"/>
      <w:r w:rsidRPr="00F92D84">
        <w:rPr>
          <w:rFonts w:ascii="Helvetica" w:eastAsia="Times New Roman" w:hAnsi="Helvetica" w:cs="Helvetica"/>
          <w:sz w:val="18"/>
          <w:szCs w:val="18"/>
          <w:lang w:eastAsia="pl-PL"/>
        </w:rPr>
        <w:t>Niestatek</w:t>
      </w:r>
      <w:proofErr w:type="spellEnd"/>
      <w:r w:rsidRPr="00F92D84">
        <w:rPr>
          <w:rFonts w:ascii="Helvetica" w:eastAsia="Times New Roman" w:hAnsi="Helvetica" w:cs="Helvetica"/>
          <w:sz w:val="18"/>
          <w:szCs w:val="18"/>
          <w:lang w:eastAsia="pl-PL"/>
        </w:rPr>
        <w:t xml:space="preserve"> [Prędzej kto wiatr...], [w:] tegoż, Wybór poezji, oprac. Wiktor Weintraub, Wrocław 1988.</w:t>
      </w:r>
    </w:p>
    <w:p w:rsidR="00F92D84" w:rsidRPr="00F92D84" w:rsidRDefault="00F92D84" w:rsidP="00F92D84">
      <w:pPr>
        <w:spacing w:after="0" w:line="240" w:lineRule="auto"/>
        <w:rPr>
          <w:rFonts w:ascii="Helvetica" w:eastAsia="Times New Roman" w:hAnsi="Helvetica" w:cs="Helvetica"/>
          <w:b/>
          <w:bCs/>
          <w:sz w:val="21"/>
          <w:szCs w:val="21"/>
          <w:lang w:eastAsia="pl-PL"/>
        </w:rPr>
      </w:pPr>
      <w:r>
        <w:rPr>
          <w:rFonts w:ascii="Helvetica" w:eastAsia="Times New Roman" w:hAnsi="Helvetica" w:cs="Helvetica"/>
          <w:b/>
          <w:bCs/>
          <w:sz w:val="21"/>
          <w:szCs w:val="21"/>
          <w:lang w:eastAsia="pl-PL"/>
        </w:rPr>
        <w:t>Ćwiczenie </w:t>
      </w:r>
      <w:r w:rsidRPr="00F92D84">
        <w:rPr>
          <w:rFonts w:ascii="Helvetica" w:eastAsia="Times New Roman" w:hAnsi="Helvetica" w:cs="Helvetica"/>
          <w:b/>
          <w:bCs/>
          <w:sz w:val="21"/>
          <w:szCs w:val="21"/>
          <w:lang w:eastAsia="pl-PL"/>
        </w:rPr>
        <w:t>1</w:t>
      </w:r>
    </w:p>
    <w:p w:rsidR="00F92D84" w:rsidRPr="00F92D84" w:rsidRDefault="00F92D84" w:rsidP="00F92D84">
      <w:pPr>
        <w:spacing w:before="100" w:beforeAutospacing="1" w:after="0" w:line="240" w:lineRule="auto"/>
        <w:rPr>
          <w:rFonts w:ascii="Garamond" w:eastAsia="Times New Roman" w:hAnsi="Garamond" w:cs="Helvetica"/>
          <w:sz w:val="21"/>
          <w:szCs w:val="21"/>
          <w:lang w:eastAsia="pl-PL"/>
        </w:rPr>
      </w:pPr>
      <w:r w:rsidRPr="00F92D84">
        <w:rPr>
          <w:rFonts w:ascii="Garamond" w:eastAsia="Times New Roman" w:hAnsi="Garamond" w:cs="Helvetica"/>
          <w:sz w:val="21"/>
          <w:szCs w:val="21"/>
          <w:lang w:eastAsia="pl-PL"/>
        </w:rPr>
        <w:t>Wyjaśnij, na czym polega koncept zastosowany w utworze.</w:t>
      </w:r>
    </w:p>
    <w:p w:rsidR="00F92D84" w:rsidRPr="00F92D84" w:rsidRDefault="00F92D84" w:rsidP="00F92D84">
      <w:pPr>
        <w:spacing w:after="0" w:line="240" w:lineRule="auto"/>
        <w:rPr>
          <w:rFonts w:ascii="Helvetica" w:eastAsia="Times New Roman" w:hAnsi="Helvetica" w:cs="Helvetica"/>
          <w:b/>
          <w:bCs/>
          <w:sz w:val="21"/>
          <w:szCs w:val="21"/>
          <w:lang w:eastAsia="pl-PL"/>
        </w:rPr>
      </w:pPr>
      <w:r>
        <w:rPr>
          <w:rFonts w:ascii="Helvetica" w:eastAsia="Times New Roman" w:hAnsi="Helvetica" w:cs="Helvetica"/>
          <w:b/>
          <w:bCs/>
          <w:sz w:val="21"/>
          <w:szCs w:val="21"/>
          <w:lang w:eastAsia="pl-PL"/>
        </w:rPr>
        <w:t>Ćwiczenie </w:t>
      </w:r>
      <w:r w:rsidRPr="00F92D84">
        <w:rPr>
          <w:rFonts w:ascii="Helvetica" w:eastAsia="Times New Roman" w:hAnsi="Helvetica" w:cs="Helvetica"/>
          <w:b/>
          <w:bCs/>
          <w:sz w:val="21"/>
          <w:szCs w:val="21"/>
          <w:lang w:eastAsia="pl-PL"/>
        </w:rPr>
        <w:t>2</w:t>
      </w:r>
    </w:p>
    <w:p w:rsidR="00F92D84" w:rsidRPr="00F92D84" w:rsidRDefault="00F92D84" w:rsidP="00F92D84">
      <w:pPr>
        <w:spacing w:before="100" w:beforeAutospacing="1" w:after="0" w:line="240" w:lineRule="auto"/>
        <w:rPr>
          <w:rFonts w:ascii="Garamond" w:eastAsia="Times New Roman" w:hAnsi="Garamond" w:cs="Helvetica"/>
          <w:sz w:val="21"/>
          <w:szCs w:val="21"/>
          <w:lang w:eastAsia="pl-PL"/>
        </w:rPr>
      </w:pPr>
      <w:r w:rsidRPr="00F92D84">
        <w:rPr>
          <w:rFonts w:ascii="Garamond" w:eastAsia="Times New Roman" w:hAnsi="Garamond" w:cs="Helvetica"/>
          <w:sz w:val="21"/>
          <w:szCs w:val="21"/>
          <w:lang w:eastAsia="pl-PL"/>
        </w:rPr>
        <w:t>Nazwij środek stylistyczny, którego użył w tym wierszu Jan Andrzej Morsztyn. Wyjaśnij, w jakim celu poeta sięgnął po ten zabieg artystyczny i jakie ma on znaczenie dla zamysłu kompozycyjnego tekstu.</w:t>
      </w:r>
    </w:p>
    <w:p w:rsidR="00F92D84" w:rsidRPr="00F92D84" w:rsidRDefault="00F92D84" w:rsidP="00F92D84">
      <w:pPr>
        <w:spacing w:after="0" w:line="240" w:lineRule="auto"/>
        <w:rPr>
          <w:rFonts w:ascii="Helvetica" w:eastAsia="Times New Roman" w:hAnsi="Helvetica" w:cs="Helvetica"/>
          <w:b/>
          <w:bCs/>
          <w:sz w:val="21"/>
          <w:szCs w:val="21"/>
          <w:lang w:eastAsia="pl-PL"/>
        </w:rPr>
      </w:pPr>
      <w:r>
        <w:rPr>
          <w:rFonts w:ascii="Helvetica" w:eastAsia="Times New Roman" w:hAnsi="Helvetica" w:cs="Helvetica"/>
          <w:b/>
          <w:bCs/>
          <w:sz w:val="21"/>
          <w:szCs w:val="21"/>
          <w:lang w:eastAsia="pl-PL"/>
        </w:rPr>
        <w:t>Ćwiczenie </w:t>
      </w:r>
      <w:r w:rsidRPr="00F92D84">
        <w:rPr>
          <w:rFonts w:ascii="Helvetica" w:eastAsia="Times New Roman" w:hAnsi="Helvetica" w:cs="Helvetica"/>
          <w:b/>
          <w:bCs/>
          <w:sz w:val="21"/>
          <w:szCs w:val="21"/>
          <w:lang w:eastAsia="pl-PL"/>
        </w:rPr>
        <w:t>3</w:t>
      </w:r>
    </w:p>
    <w:p w:rsidR="00F92D84" w:rsidRPr="00F92D84" w:rsidRDefault="00F92D84" w:rsidP="00F92D84">
      <w:pPr>
        <w:spacing w:before="100" w:beforeAutospacing="1" w:after="0" w:line="240" w:lineRule="auto"/>
        <w:rPr>
          <w:rFonts w:ascii="Garamond" w:eastAsia="Times New Roman" w:hAnsi="Garamond" w:cs="Helvetica"/>
          <w:sz w:val="21"/>
          <w:szCs w:val="21"/>
          <w:lang w:eastAsia="pl-PL"/>
        </w:rPr>
      </w:pPr>
      <w:r w:rsidRPr="00F92D84">
        <w:rPr>
          <w:rFonts w:ascii="Garamond" w:eastAsia="Times New Roman" w:hAnsi="Garamond" w:cs="Helvetica"/>
          <w:sz w:val="21"/>
          <w:szCs w:val="21"/>
          <w:lang w:eastAsia="pl-PL"/>
        </w:rPr>
        <w:t>Wypisz z tekstu wybrane przykłady antytez. Zastosuj je w dwóch zdaniach, które zredagujesz tak, by objaśnić, na czym polega sprzeczność i paradoksalność zjawisk.</w:t>
      </w:r>
    </w:p>
    <w:p w:rsidR="00F92D84" w:rsidRPr="00F92D84" w:rsidRDefault="00F92D84" w:rsidP="00F92D84">
      <w:pPr>
        <w:spacing w:after="0" w:line="240" w:lineRule="auto"/>
        <w:rPr>
          <w:rFonts w:ascii="Helvetica" w:eastAsia="Times New Roman" w:hAnsi="Helvetica" w:cs="Helvetica"/>
          <w:b/>
          <w:bCs/>
          <w:sz w:val="21"/>
          <w:szCs w:val="21"/>
          <w:lang w:eastAsia="pl-PL"/>
        </w:rPr>
      </w:pPr>
      <w:r>
        <w:rPr>
          <w:rFonts w:ascii="Helvetica" w:eastAsia="Times New Roman" w:hAnsi="Helvetica" w:cs="Helvetica"/>
          <w:b/>
          <w:bCs/>
          <w:sz w:val="21"/>
          <w:szCs w:val="21"/>
          <w:lang w:eastAsia="pl-PL"/>
        </w:rPr>
        <w:t>Ćwiczenie </w:t>
      </w:r>
      <w:r w:rsidRPr="00F92D84">
        <w:rPr>
          <w:rFonts w:ascii="Helvetica" w:eastAsia="Times New Roman" w:hAnsi="Helvetica" w:cs="Helvetica"/>
          <w:b/>
          <w:bCs/>
          <w:sz w:val="21"/>
          <w:szCs w:val="21"/>
          <w:lang w:eastAsia="pl-PL"/>
        </w:rPr>
        <w:t>4</w:t>
      </w:r>
    </w:p>
    <w:p w:rsidR="00F92D84" w:rsidRPr="00F92D84" w:rsidRDefault="00F92D84" w:rsidP="00F92D84">
      <w:pPr>
        <w:spacing w:before="100" w:beforeAutospacing="1" w:after="0" w:line="240" w:lineRule="auto"/>
        <w:rPr>
          <w:rFonts w:ascii="Garamond" w:eastAsia="Times New Roman" w:hAnsi="Garamond" w:cs="Helvetica"/>
          <w:sz w:val="21"/>
          <w:szCs w:val="21"/>
          <w:lang w:eastAsia="pl-PL"/>
        </w:rPr>
      </w:pPr>
      <w:r w:rsidRPr="00F92D84">
        <w:rPr>
          <w:rFonts w:ascii="Garamond" w:eastAsia="Times New Roman" w:hAnsi="Garamond" w:cs="Helvetica"/>
          <w:sz w:val="21"/>
          <w:szCs w:val="21"/>
          <w:lang w:eastAsia="pl-PL"/>
        </w:rPr>
        <w:t>Podziel na dwie części stychiczny (ciągły) utwór Jana Andrzeja Morsztyna. Uzasadnij swoją propozycję podziału.</w:t>
      </w:r>
    </w:p>
    <w:p w:rsidR="00F92D84" w:rsidRPr="00F92D84" w:rsidRDefault="00F92D84" w:rsidP="00F92D84">
      <w:pPr>
        <w:spacing w:after="0" w:line="240" w:lineRule="auto"/>
        <w:rPr>
          <w:rFonts w:ascii="Helvetica" w:eastAsia="Times New Roman" w:hAnsi="Helvetica" w:cs="Helvetica"/>
          <w:b/>
          <w:bCs/>
          <w:sz w:val="21"/>
          <w:szCs w:val="21"/>
          <w:lang w:eastAsia="pl-PL"/>
        </w:rPr>
      </w:pPr>
      <w:r>
        <w:rPr>
          <w:rFonts w:ascii="Helvetica" w:eastAsia="Times New Roman" w:hAnsi="Helvetica" w:cs="Helvetica"/>
          <w:b/>
          <w:bCs/>
          <w:sz w:val="21"/>
          <w:szCs w:val="21"/>
          <w:lang w:eastAsia="pl-PL"/>
        </w:rPr>
        <w:t>Ćwiczenie </w:t>
      </w:r>
      <w:r w:rsidRPr="00F92D84">
        <w:rPr>
          <w:rFonts w:ascii="Helvetica" w:eastAsia="Times New Roman" w:hAnsi="Helvetica" w:cs="Helvetica"/>
          <w:b/>
          <w:bCs/>
          <w:sz w:val="21"/>
          <w:szCs w:val="21"/>
          <w:lang w:eastAsia="pl-PL"/>
        </w:rPr>
        <w:t>5</w:t>
      </w:r>
    </w:p>
    <w:p w:rsidR="00F92D84" w:rsidRPr="00F92D84" w:rsidRDefault="00F92D84" w:rsidP="00F92D84">
      <w:pPr>
        <w:spacing w:before="100" w:beforeAutospacing="1" w:after="0" w:line="240" w:lineRule="auto"/>
        <w:rPr>
          <w:rFonts w:ascii="Garamond" w:eastAsia="Times New Roman" w:hAnsi="Garamond" w:cs="Helvetica"/>
          <w:sz w:val="21"/>
          <w:szCs w:val="21"/>
          <w:lang w:eastAsia="pl-PL"/>
        </w:rPr>
      </w:pPr>
      <w:r w:rsidRPr="00F92D84">
        <w:rPr>
          <w:rFonts w:ascii="Garamond" w:eastAsia="Times New Roman" w:hAnsi="Garamond" w:cs="Helvetica"/>
          <w:sz w:val="21"/>
          <w:szCs w:val="21"/>
          <w:lang w:eastAsia="pl-PL"/>
        </w:rPr>
        <w:t>Zinterpretuj fragment wersu: „Prędzej prawdę poeta powie”. Czy można go uznać za element autocharakterystyki postaci mówiącej? Uzasadnij odpowiedź.</w:t>
      </w:r>
    </w:p>
    <w:p w:rsidR="00F92D84" w:rsidRPr="00F92D84" w:rsidRDefault="00F92D84" w:rsidP="00F92D84">
      <w:pPr>
        <w:spacing w:after="0" w:line="240" w:lineRule="auto"/>
        <w:rPr>
          <w:rFonts w:ascii="Helvetica" w:eastAsia="Times New Roman" w:hAnsi="Helvetica" w:cs="Helvetica"/>
          <w:b/>
          <w:bCs/>
          <w:sz w:val="21"/>
          <w:szCs w:val="21"/>
          <w:lang w:eastAsia="pl-PL"/>
        </w:rPr>
      </w:pPr>
      <w:r>
        <w:rPr>
          <w:rFonts w:ascii="Helvetica" w:eastAsia="Times New Roman" w:hAnsi="Helvetica" w:cs="Helvetica"/>
          <w:b/>
          <w:bCs/>
          <w:sz w:val="21"/>
          <w:szCs w:val="21"/>
          <w:lang w:eastAsia="pl-PL"/>
        </w:rPr>
        <w:t xml:space="preserve">Ćwiczenie </w:t>
      </w:r>
      <w:r w:rsidRPr="00F92D84">
        <w:rPr>
          <w:rFonts w:ascii="Helvetica" w:eastAsia="Times New Roman" w:hAnsi="Helvetica" w:cs="Helvetica"/>
          <w:b/>
          <w:bCs/>
          <w:sz w:val="21"/>
          <w:szCs w:val="21"/>
          <w:lang w:eastAsia="pl-PL"/>
        </w:rPr>
        <w:t>6</w:t>
      </w:r>
    </w:p>
    <w:p w:rsidR="00F92D84" w:rsidRPr="00F92D84" w:rsidRDefault="00F92D84" w:rsidP="00F92D84">
      <w:pPr>
        <w:spacing w:before="100" w:beforeAutospacing="1" w:after="0" w:line="240" w:lineRule="auto"/>
        <w:rPr>
          <w:rFonts w:ascii="Garamond" w:eastAsia="Times New Roman" w:hAnsi="Garamond" w:cs="Helvetica"/>
          <w:sz w:val="21"/>
          <w:szCs w:val="21"/>
          <w:lang w:eastAsia="pl-PL"/>
        </w:rPr>
      </w:pPr>
      <w:r w:rsidRPr="00F92D84">
        <w:rPr>
          <w:rFonts w:ascii="Garamond" w:eastAsia="Times New Roman" w:hAnsi="Garamond" w:cs="Helvetica"/>
          <w:sz w:val="21"/>
          <w:szCs w:val="21"/>
          <w:lang w:eastAsia="pl-PL"/>
        </w:rPr>
        <w:t>Jak można określić wymowę wiersza?</w:t>
      </w:r>
    </w:p>
    <w:p w:rsidR="005F2D5C" w:rsidRPr="00F92D84" w:rsidRDefault="00F92D84"/>
    <w:sectPr w:rsidR="005F2D5C" w:rsidRPr="00F92D84" w:rsidSect="00073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compat/>
  <w:rsids>
    <w:rsidRoot w:val="00F92D84"/>
    <w:rsid w:val="0007380A"/>
    <w:rsid w:val="009C32BF"/>
    <w:rsid w:val="00BB5BDA"/>
    <w:rsid w:val="00F92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380A"/>
  </w:style>
  <w:style w:type="paragraph" w:styleId="Nagwek1">
    <w:name w:val="heading 1"/>
    <w:basedOn w:val="Normalny"/>
    <w:link w:val="Nagwek1Znak"/>
    <w:uiPriority w:val="9"/>
    <w:qFormat/>
    <w:rsid w:val="00F92D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2D8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sr-only">
    <w:name w:val="sr-only"/>
    <w:basedOn w:val="Domylnaczcionkaakapitu"/>
    <w:rsid w:val="00F92D84"/>
  </w:style>
  <w:style w:type="character" w:customStyle="1" w:styleId="cp-audiotime-current">
    <w:name w:val="cp-audio_time-current"/>
    <w:basedOn w:val="Domylnaczcionkaakapitu"/>
    <w:rsid w:val="00F92D84"/>
  </w:style>
  <w:style w:type="character" w:customStyle="1" w:styleId="cp-audiotime-total">
    <w:name w:val="cp-audio_time-total"/>
    <w:basedOn w:val="Domylnaczcionkaakapitu"/>
    <w:rsid w:val="00F92D84"/>
  </w:style>
  <w:style w:type="character" w:customStyle="1" w:styleId="blockquoteauthor">
    <w:name w:val="blockquote__author"/>
    <w:basedOn w:val="Domylnaczcionkaakapitu"/>
    <w:rsid w:val="00F92D84"/>
  </w:style>
  <w:style w:type="character" w:customStyle="1" w:styleId="blockquotetitle">
    <w:name w:val="blockquote__title"/>
    <w:basedOn w:val="Domylnaczcionkaakapitu"/>
    <w:rsid w:val="00F92D84"/>
  </w:style>
  <w:style w:type="paragraph" w:styleId="NormalnyWeb">
    <w:name w:val="Normal (Web)"/>
    <w:basedOn w:val="Normalny"/>
    <w:uiPriority w:val="99"/>
    <w:semiHidden/>
    <w:unhideWhenUsed/>
    <w:rsid w:val="00F92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92D8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7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32865">
              <w:marLeft w:val="0"/>
              <w:marRight w:val="0"/>
              <w:marTop w:val="0"/>
              <w:marBottom w:val="0"/>
              <w:divBdr>
                <w:top w:val="single" w:sz="4" w:space="0" w:color="B4B4B4"/>
                <w:left w:val="single" w:sz="4" w:space="0" w:color="B4B4B4"/>
                <w:bottom w:val="single" w:sz="4" w:space="0" w:color="B4B4B4"/>
                <w:right w:val="single" w:sz="4" w:space="0" w:color="B4B4B4"/>
              </w:divBdr>
              <w:divsChild>
                <w:div w:id="119079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08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34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44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23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16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60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855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05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9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1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0" w:color="1F77B2"/>
                <w:bottom w:val="none" w:sz="0" w:space="0" w:color="auto"/>
                <w:right w:val="none" w:sz="0" w:space="0" w:color="auto"/>
              </w:divBdr>
              <w:divsChild>
                <w:div w:id="106687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3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0" w:color="1F77B2"/>
                <w:bottom w:val="none" w:sz="0" w:space="0" w:color="auto"/>
                <w:right w:val="none" w:sz="0" w:space="0" w:color="auto"/>
              </w:divBdr>
              <w:divsChild>
                <w:div w:id="194826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19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0" w:color="1F77B2"/>
                <w:bottom w:val="none" w:sz="0" w:space="0" w:color="auto"/>
                <w:right w:val="none" w:sz="0" w:space="0" w:color="auto"/>
              </w:divBdr>
              <w:divsChild>
                <w:div w:id="193758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41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0" w:color="1F77B2"/>
                <w:bottom w:val="none" w:sz="0" w:space="0" w:color="auto"/>
                <w:right w:val="none" w:sz="0" w:space="0" w:color="auto"/>
              </w:divBdr>
              <w:divsChild>
                <w:div w:id="162473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685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0" w:color="1F77B2"/>
                <w:bottom w:val="none" w:sz="0" w:space="0" w:color="auto"/>
                <w:right w:val="none" w:sz="0" w:space="0" w:color="auto"/>
              </w:divBdr>
              <w:divsChild>
                <w:div w:id="199387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63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0" w:color="1F77B2"/>
                <w:bottom w:val="none" w:sz="0" w:space="0" w:color="auto"/>
                <w:right w:val="none" w:sz="0" w:space="0" w:color="auto"/>
              </w:divBdr>
              <w:divsChild>
                <w:div w:id="55208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podreczniki.pl/a/poeta-dworu-i-salonu-czyli-jan-andrzej-morsztyn/DuA5HOnO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podreczniki.pl/a/poeta-dworu-i-salonu-czyli-jan-andrzej-morsztyn/DuA5HOnOg" TargetMode="External"/><Relationship Id="rId5" Type="http://schemas.openxmlformats.org/officeDocument/2006/relationships/hyperlink" Target="https://epodreczniki.pl/a/poeta-dworu-i-salonu-czyli-jan-andrzej-morsztyn/DuA5HOnOg" TargetMode="External"/><Relationship Id="rId4" Type="http://schemas.openxmlformats.org/officeDocument/2006/relationships/hyperlink" Target="https://epodreczniki.pl/a/poeta-dworu-i-salonu-czyli-jan-andrzej-morsztyn/DuA5HOnO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Łubniewicz</dc:creator>
  <cp:lastModifiedBy>Anna Łubniewicz</cp:lastModifiedBy>
  <cp:revision>1</cp:revision>
  <dcterms:created xsi:type="dcterms:W3CDTF">2020-03-24T14:13:00Z</dcterms:created>
  <dcterms:modified xsi:type="dcterms:W3CDTF">2020-03-24T14:15:00Z</dcterms:modified>
</cp:coreProperties>
</file>